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364D8FA4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Kommentarzeichen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Kommentarzeichen"/>
          <w:rFonts w:ascii="Calibri Light" w:hAnsi="Calibri Light" w:cs="Calibri Light"/>
          <w:color w:val="4DA57E"/>
        </w:rPr>
        <w:commentReference w:id="3"/>
      </w:r>
    </w:p>
    <w:tbl>
      <w:tblPr>
        <w:tblStyle w:val="Tabellenraster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Kommentarzeichen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Kommentarzeichen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Kommentarzeichen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0193617E" w14:textId="77777777" w:rsidR="00BA4477" w:rsidRDefault="00242884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Вступ:</w:t>
      </w:r>
    </w:p>
    <w:p w14:paraId="1931646C" w14:textId="77777777" w:rsidR="00BA4477" w:rsidRDefault="00BA4477" w:rsidP="000D047A">
      <w:pPr>
        <w:pStyle w:val="Kommentartext"/>
      </w:pPr>
      <w:r>
        <w:rPr>
          <w:color w:val="000000"/>
          <w:lang w:val="ru-RU"/>
        </w:rPr>
        <w:t>Резюме має чітко та інформативно представити вас, вашу професійну кар'єру та ваші навички. Цей шаблон з перекладом та коментарями допоможе вам створити власне резюме в цьому документі. Ви можете знайти і прокрутити коментарі праворуч або натиснути на значок мовної бульбашки у відповідному місці. Після того, як ви завершите своє резюме і будете готові його відправити, не забудьте видалити коментарі та наші логотипи або вимкнути їх відображення перед друком. Бажаємо успіхів!</w:t>
      </w:r>
    </w:p>
  </w:comment>
  <w:comment w:id="1" w:author="Autor" w:initials="A">
    <w:p w14:paraId="63C074BA" w14:textId="77777777" w:rsidR="00BA4477" w:rsidRDefault="00B55130" w:rsidP="006865BB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Розміщення фотографії в резюме - це ваше індивідуальне рішення. У Німеччині все ще прийнято додавати фотографію, але це не обов'язково. Найкраще ще раз перевірити в оголошенні, чи бажана фотографія.</w:t>
      </w:r>
    </w:p>
  </w:comment>
  <w:comment w:id="2" w:author="Autor" w:initials="A">
    <w:p w14:paraId="0A795897" w14:textId="77777777" w:rsidR="00BA4477" w:rsidRDefault="006D7AB0" w:rsidP="00F442A6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Як і у випадку з фотографією, може бути корисним не вказувати дату та місце свого народження. Ви можете самі вирішити, чи хочете ділитися цією інформацією.</w:t>
      </w:r>
    </w:p>
  </w:comment>
  <w:comment w:id="3" w:author="Autor" w:initials="A">
    <w:p w14:paraId="75C2C3FA" w14:textId="77777777" w:rsidR="00BA4477" w:rsidRDefault="00145267" w:rsidP="00166B9C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цьому розділі ви вказуєте свою професійну кваліфікацію та досвід. Тут ви можете перелічити стажування, практичний досвід, місця роботи та відповідні сфери відповідальності, які демонструють ваші компетенції.</w:t>
      </w:r>
    </w:p>
  </w:comment>
  <w:comment w:id="4" w:author="Autor" w:initials="A">
    <w:p w14:paraId="26376965" w14:textId="77777777" w:rsidR="00BA4477" w:rsidRDefault="00A15573" w:rsidP="004011D2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Тут ви вказуєте період "місяць/рік", з якого і до якого ви працювали на відповідній позиції. Рекомендовано вказувати професійний досвід хронологічно у зворотному порядку, тобто починаючи з останнього місця роботи.</w:t>
      </w:r>
    </w:p>
  </w:comment>
  <w:comment w:id="5" w:author="Autor" w:initials="A">
    <w:p w14:paraId="20DA3F15" w14:textId="77777777" w:rsidR="00BA4477" w:rsidRDefault="00A15573" w:rsidP="003864B6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заголовку вкажіть посаду, яку ви займали на цій роботі.</w:t>
      </w:r>
    </w:p>
  </w:comment>
  <w:comment w:id="6" w:author="Autor" w:initials="A">
    <w:p w14:paraId="6FB2DF05" w14:textId="77777777" w:rsidR="00BA4477" w:rsidRDefault="00A15573" w:rsidP="009023D4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підзаголовку вкажіть компанію/установу та місто, де ви працювали.</w:t>
      </w:r>
    </w:p>
  </w:comment>
  <w:comment w:id="7" w:author="Autor" w:initials="A">
    <w:p w14:paraId="3C22AD37" w14:textId="77777777" w:rsidR="00BA4477" w:rsidRDefault="00A15573" w:rsidP="00F24130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цих пунктах ви можете перелічити свої завдання та сфери відповідальності, а також свої досягнення на цій посаді.</w:t>
      </w:r>
    </w:p>
  </w:comment>
  <w:comment w:id="8" w:author="Autor" w:initials="A">
    <w:p w14:paraId="524A9A4B" w14:textId="77777777" w:rsidR="00BA4477" w:rsidRDefault="003A445F" w:rsidP="005D65EF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Якщо ви вже отримали практичний досвід роботи під час здобуття професійної освіти (Ausbildung), ви також можете вказати його тут у розділі "Beruflicher Werdegang", якщо ні - нижче у розділі "Bildungsweg".</w:t>
      </w:r>
    </w:p>
  </w:comment>
  <w:comment w:id="9" w:author="Autor" w:initials="A">
    <w:p w14:paraId="41CB61C8" w14:textId="77777777" w:rsidR="00BA4477" w:rsidRDefault="003A445F" w:rsidP="00A4779F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Ви також можете додати тут інформацію про стажування та підробіток, якщо вони були нещодавно і підходять до оголошеної вакансії.</w:t>
      </w:r>
    </w:p>
  </w:comment>
  <w:comment w:id="10" w:author="Autor" w:initials="A">
    <w:p w14:paraId="36E0B2B6" w14:textId="77777777" w:rsidR="00BA4477" w:rsidRDefault="00777B3D" w:rsidP="009D4AE3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Тут ви вказуєте свою освіту, наприклад, навчання в професійно-технічному училищі, навчання в університеті і т.д. Бажано також вказати свій найвищій рівень здобутої шкільної освіти.</w:t>
      </w:r>
    </w:p>
  </w:comment>
  <w:comment w:id="11" w:author="Autor" w:initials="A">
    <w:p w14:paraId="1554DD5E" w14:textId="77777777" w:rsidR="00BA4477" w:rsidRDefault="006328EF" w:rsidP="007F66F7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Так само, як і вище, ви вказуєте місця навчання хронологічно в зворотному порядку.</w:t>
      </w:r>
    </w:p>
  </w:comment>
  <w:comment w:id="12" w:author="Autor" w:initials="A">
    <w:p w14:paraId="4E937A8E" w14:textId="77777777" w:rsidR="00BA4477" w:rsidRDefault="006328EF" w:rsidP="00AB7AAA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Академічний ступінь у галузі</w:t>
      </w:r>
    </w:p>
  </w:comment>
  <w:comment w:id="13" w:author="Autor" w:initials="A">
    <w:p w14:paraId="0AD17C1F" w14:textId="77777777" w:rsidR="00BA4477" w:rsidRDefault="006328EF" w:rsidP="005444DF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Навчальний заклад та його місцезнаходження</w:t>
      </w:r>
    </w:p>
  </w:comment>
  <w:comment w:id="14" w:author="Autor" w:initials="A">
    <w:p w14:paraId="21935F45" w14:textId="77777777" w:rsidR="00BA4477" w:rsidRDefault="006328EF" w:rsidP="00FB7D1C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Тут ви можете надати інформацію про вашу спеціалізацію або сфери інтересів в навчанні, ваші випускні оцінки або інші особливі досягнення, наприклад, стипендії. Ви також можете вказати назву випускної роботи.</w:t>
      </w:r>
    </w:p>
  </w:comment>
  <w:comment w:id="15" w:author="Autor" w:initials="A">
    <w:p w14:paraId="75A68E5F" w14:textId="77777777" w:rsidR="00BA4477" w:rsidRDefault="00BD667F" w:rsidP="002867A7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До речі: Ви також можете додати перебування за кордоном під час навчання окремим розділом із зазначенням спеціалізації, навчального закладу та його місцезнаходження, змісту навчання та набутих навичок і знань.</w:t>
      </w:r>
    </w:p>
  </w:comment>
  <w:comment w:id="16" w:author="Autor" w:initials="A">
    <w:p w14:paraId="3D8CE762" w14:textId="77777777" w:rsidR="00BA4477" w:rsidRDefault="00285B1D" w:rsidP="005E2A5E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Чи проходили ви якісь додаткові навчальні програми або курси підвищення кваліфікації? Тоді вкажіть їх у цьому розділі.</w:t>
      </w:r>
    </w:p>
  </w:comment>
  <w:comment w:id="17" w:author="Autor" w:initials="A">
    <w:p w14:paraId="74A35A56" w14:textId="77777777" w:rsidR="009643B3" w:rsidRDefault="006328EF" w:rsidP="00885074">
      <w:pPr>
        <w:pStyle w:val="Kommentartext"/>
      </w:pPr>
      <w:r>
        <w:rPr>
          <w:rStyle w:val="Kommentarzeichen"/>
        </w:rPr>
        <w:annotationRef/>
      </w:r>
      <w:r w:rsidR="009643B3">
        <w:rPr>
          <w:color w:val="000000"/>
          <w:lang w:val="ru-RU"/>
        </w:rPr>
        <w:t>Назва навчальної програми/курсу</w:t>
      </w:r>
    </w:p>
  </w:comment>
  <w:comment w:id="18" w:author="Autor" w:initials="A">
    <w:p w14:paraId="39CD972B" w14:textId="5DF2C12D" w:rsidR="00BA4477" w:rsidRDefault="006328EF" w:rsidP="002C0266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Тип навчальної програми/курсу</w:t>
      </w:r>
    </w:p>
  </w:comment>
  <w:comment w:id="19" w:author="Autor" w:initials="A">
    <w:p w14:paraId="1F2D2543" w14:textId="77777777" w:rsidR="00BA4477" w:rsidRDefault="006328EF" w:rsidP="005027A1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Обсяг і тривалість навчальної програми надають інформацію про рівень ваших знань.</w:t>
      </w:r>
    </w:p>
  </w:comment>
  <w:comment w:id="20" w:author="Autor" w:initials="A">
    <w:p w14:paraId="17F06C27" w14:textId="77777777" w:rsidR="00BA4477" w:rsidRDefault="0076566B" w:rsidP="00B7107E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Можливо, ви проходили додаткове навчання на певну тему?</w:t>
      </w:r>
    </w:p>
  </w:comment>
  <w:comment w:id="21" w:author="Autor" w:initials="A">
    <w:p w14:paraId="40A2DE58" w14:textId="77777777" w:rsidR="00BA4477" w:rsidRDefault="0007472D" w:rsidP="00D45B15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цьому розділі можна вказати окремі навички, такі як знання мови, володіння комп'ютером тощо.</w:t>
      </w:r>
    </w:p>
  </w:comment>
  <w:comment w:id="22" w:author="Autor" w:initials="A">
    <w:p w14:paraId="3D604D1E" w14:textId="77777777" w:rsidR="00BA4477" w:rsidRDefault="0076566B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Вкажіть ваш конкретний рівень володіння мовою:</w:t>
      </w:r>
    </w:p>
    <w:p w14:paraId="227F15E4" w14:textId="77777777" w:rsidR="00BA4477" w:rsidRDefault="00BA4477" w:rsidP="00CF1A41">
      <w:pPr>
        <w:pStyle w:val="Kommentartext"/>
      </w:pPr>
      <w:r>
        <w:rPr>
          <w:color w:val="000000"/>
          <w:lang w:val="ru-RU"/>
        </w:rPr>
        <w:t>Рідна мова (Muttersprache), вільне усне та письмове мовлення (flie</w:t>
      </w:r>
      <w:r>
        <w:rPr>
          <w:color w:val="000000"/>
        </w:rPr>
        <w:t xml:space="preserve">ßend in Wort und Schrift), </w:t>
      </w:r>
      <w:r>
        <w:rPr>
          <w:color w:val="000000"/>
          <w:lang w:val="ru-RU"/>
        </w:rPr>
        <w:t>базові знання (Grundkenntnisse) або мовний рівень A1-C2</w:t>
      </w:r>
    </w:p>
  </w:comment>
  <w:comment w:id="23" w:author="Autor" w:initials="A">
    <w:p w14:paraId="0628FAC6" w14:textId="77777777" w:rsidR="00BA4477" w:rsidRDefault="0076566B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Ви також вказуєте свій рівень володіння певними програмами:</w:t>
      </w:r>
    </w:p>
    <w:p w14:paraId="6D292437" w14:textId="77777777" w:rsidR="00BA4477" w:rsidRDefault="00BA4477">
      <w:pPr>
        <w:pStyle w:val="Kommentartext"/>
      </w:pPr>
      <w:r>
        <w:rPr>
          <w:color w:val="000000"/>
          <w:lang w:val="ru-RU"/>
        </w:rPr>
        <w:t>Відмінно (Ausgezeichnet) - (Дуже) добре ((sehr) gut) - Базові знання (Basiskenntnisse)</w:t>
      </w:r>
    </w:p>
    <w:p w14:paraId="5E5F4B37" w14:textId="77777777" w:rsidR="00BA4477" w:rsidRDefault="00BA4477">
      <w:pPr>
        <w:pStyle w:val="Kommentartext"/>
      </w:pPr>
    </w:p>
    <w:p w14:paraId="08D552ED" w14:textId="77777777" w:rsidR="00BA4477" w:rsidRDefault="00BA4477">
      <w:pPr>
        <w:pStyle w:val="Kommentartext"/>
      </w:pPr>
      <w:r>
        <w:rPr>
          <w:color w:val="000000"/>
          <w:lang w:val="ru-RU"/>
        </w:rPr>
        <w:t>Залежно від поcади, на яку ви претендуєте, може бути корисно вказати певні сфери ваших знань:</w:t>
      </w:r>
    </w:p>
    <w:p w14:paraId="7ADB0EAF" w14:textId="77777777" w:rsidR="00BA4477" w:rsidRDefault="00BA4477">
      <w:pPr>
        <w:pStyle w:val="Kommentartext"/>
      </w:pPr>
      <w:r>
        <w:rPr>
          <w:color w:val="000000"/>
          <w:lang w:val="ru-RU"/>
        </w:rPr>
        <w:t>- добрі знання (Gute Kenntnisse in) Microsoft Word (створення шаблонів чи електронних листів)</w:t>
      </w:r>
    </w:p>
    <w:p w14:paraId="40CF3F71" w14:textId="77777777" w:rsidR="00BA4477" w:rsidRDefault="00BA4477">
      <w:pPr>
        <w:pStyle w:val="Kommentartext"/>
      </w:pPr>
      <w:r>
        <w:rPr>
          <w:color w:val="000000"/>
          <w:lang w:val="ru-RU"/>
        </w:rPr>
        <w:t xml:space="preserve">- базові знання (Basiskenntnisse in) Adobe Photoshop (композиція діаграм) </w:t>
      </w:r>
    </w:p>
    <w:p w14:paraId="69C1B33B" w14:textId="77777777" w:rsidR="00BA4477" w:rsidRDefault="00BA4477">
      <w:pPr>
        <w:pStyle w:val="Kommentartext"/>
      </w:pPr>
      <w:r>
        <w:rPr>
          <w:color w:val="000000"/>
          <w:lang w:val="ru-RU"/>
        </w:rPr>
        <w:t xml:space="preserve">- досвід роботи з ... (routinierter Umgang mit) </w:t>
      </w:r>
    </w:p>
    <w:p w14:paraId="09CB770B" w14:textId="77777777" w:rsidR="00BA4477" w:rsidRDefault="00BA4477" w:rsidP="00EC468B">
      <w:pPr>
        <w:pStyle w:val="Kommentartext"/>
      </w:pPr>
      <w:r>
        <w:rPr>
          <w:color w:val="000000"/>
          <w:lang w:val="ru-RU"/>
        </w:rPr>
        <w:t>- спеціалізація в ... (Schwerpunkt in)</w:t>
      </w:r>
    </w:p>
  </w:comment>
  <w:comment w:id="25" w:author="Autor" w:initials="A">
    <w:p w14:paraId="7544A6F2" w14:textId="77777777" w:rsidR="00BA4477" w:rsidRDefault="00C805D9" w:rsidP="000076CA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Ви також можете видалити цей розділ, якщо він вас не стосується. Особливо в академічній сфері важливо і корисно вказувати власні публікації та презентації.</w:t>
      </w:r>
    </w:p>
  </w:comment>
  <w:comment w:id="26" w:author="Autor" w:initials="A">
    <w:p w14:paraId="386B0D4F" w14:textId="77777777" w:rsidR="00BA4477" w:rsidRDefault="00165878" w:rsidP="003708D7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Ваші майбутні роботодавці також зацікавлені у вашій особистості і хочуть познайомитися з вами ближче. Тут ви можете зробити ваше резюме більш індивідуальним, розповівши про свої хобі, інтереси, а також про будь-яку волонтерську діяльність. Але майте на увазі: уникайте узагальнених виразів, щоб виділитися. Наприклад, якщо ви любите читати, краще конкретизувати, які книги ви читаєте (наприклад: "читання кримінальних романів", а не просто "читання").</w:t>
      </w:r>
    </w:p>
  </w:comment>
  <w:comment w:id="27" w:author="Autor" w:initials="A">
    <w:p w14:paraId="2AB343B9" w14:textId="77777777" w:rsidR="00BA4477" w:rsidRDefault="00A64820" w:rsidP="00505D09">
      <w:pPr>
        <w:pStyle w:val="Kommentartext"/>
      </w:pPr>
      <w:r>
        <w:rPr>
          <w:rStyle w:val="Kommentarzeichen"/>
        </w:rPr>
        <w:annotationRef/>
      </w:r>
      <w:r w:rsidR="00BA4477">
        <w:rPr>
          <w:color w:val="000000"/>
          <w:lang w:val="ru-RU"/>
        </w:rPr>
        <w:t>У Німеччині резюме зазвичай датується та підписується.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3856" w14:textId="77777777" w:rsidR="00D442FD" w:rsidRDefault="00D442FD" w:rsidP="005F42E3">
      <w:pPr>
        <w:spacing w:after="0" w:line="240" w:lineRule="auto"/>
      </w:pPr>
      <w:r>
        <w:separator/>
      </w:r>
    </w:p>
  </w:endnote>
  <w:endnote w:type="continuationSeparator" w:id="0">
    <w:p w14:paraId="32E0BE87" w14:textId="77777777" w:rsidR="00D442FD" w:rsidRDefault="00D442FD" w:rsidP="005F42E3">
      <w:pPr>
        <w:spacing w:after="0" w:line="240" w:lineRule="auto"/>
      </w:pPr>
      <w:r>
        <w:continuationSeparator/>
      </w:r>
    </w:p>
  </w:endnote>
  <w:endnote w:type="continuationNotice" w:id="1">
    <w:p w14:paraId="7BFAEEE8" w14:textId="77777777" w:rsidR="00D442FD" w:rsidRDefault="00D44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Fuzeile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Fuzeile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EE36" w14:textId="77777777" w:rsidR="00D442FD" w:rsidRDefault="00D442FD" w:rsidP="005F42E3">
      <w:pPr>
        <w:spacing w:after="0" w:line="240" w:lineRule="auto"/>
      </w:pPr>
      <w:r>
        <w:separator/>
      </w:r>
    </w:p>
  </w:footnote>
  <w:footnote w:type="continuationSeparator" w:id="0">
    <w:p w14:paraId="01484CE2" w14:textId="77777777" w:rsidR="00D442FD" w:rsidRDefault="00D442FD" w:rsidP="005F42E3">
      <w:pPr>
        <w:spacing w:after="0" w:line="240" w:lineRule="auto"/>
      </w:pPr>
      <w:r>
        <w:continuationSeparator/>
      </w:r>
    </w:p>
  </w:footnote>
  <w:footnote w:type="continuationNotice" w:id="1">
    <w:p w14:paraId="7A427AA2" w14:textId="77777777" w:rsidR="00D442FD" w:rsidRDefault="00D442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7472D"/>
    <w:rsid w:val="00075839"/>
    <w:rsid w:val="000758B0"/>
    <w:rsid w:val="00077D60"/>
    <w:rsid w:val="00085407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2006CE"/>
    <w:rsid w:val="00202CE0"/>
    <w:rsid w:val="002163F2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03870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643B3"/>
    <w:rsid w:val="009813A8"/>
    <w:rsid w:val="00990CD7"/>
    <w:rsid w:val="009A7CCF"/>
    <w:rsid w:val="009C3F82"/>
    <w:rsid w:val="009C7E96"/>
    <w:rsid w:val="009D6037"/>
    <w:rsid w:val="009D775E"/>
    <w:rsid w:val="009E3429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4477"/>
    <w:rsid w:val="00BA7817"/>
    <w:rsid w:val="00BA7DBD"/>
    <w:rsid w:val="00BB0CC4"/>
    <w:rsid w:val="00BD3D47"/>
    <w:rsid w:val="00BD667F"/>
    <w:rsid w:val="00BE1F72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E3DCA"/>
    <w:rsid w:val="00CE62AD"/>
    <w:rsid w:val="00D051B9"/>
    <w:rsid w:val="00D238C0"/>
    <w:rsid w:val="00D31644"/>
    <w:rsid w:val="00D37233"/>
    <w:rsid w:val="00D40AE2"/>
    <w:rsid w:val="00D442FD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E04A7C"/>
    <w:rsid w:val="00E07CBF"/>
    <w:rsid w:val="00E4071A"/>
    <w:rsid w:val="00E632A9"/>
    <w:rsid w:val="00E64BB1"/>
    <w:rsid w:val="00E8245E"/>
    <w:rsid w:val="00E84E16"/>
    <w:rsid w:val="00E92D1B"/>
    <w:rsid w:val="00EA341B"/>
    <w:rsid w:val="00EA5B87"/>
    <w:rsid w:val="00EB7BB7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2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006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7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379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7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795"/>
    <w:rPr>
      <w:b/>
      <w:bCs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5" ma:contentTypeDescription="Ein neues Dokument erstellen." ma:contentTypeScope="" ma:versionID="6a82faca7fb923db9861ba8d4037e6a8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923cca1428b352e38508fb78c0d2f793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202ce-198c-4efc-bfb4-9114dc6334b0" xsi:nil="true"/>
    <lcf76f155ced4ddcb4097134ff3c332f xmlns="2ce573c5-0c51-4cf4-a662-6939eea7a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B07B2-0E94-432E-8104-BC91F647B570}"/>
</file>

<file path=customXml/itemProps3.xml><?xml version="1.0" encoding="utf-8"?>
<ds:datastoreItem xmlns:ds="http://schemas.openxmlformats.org/officeDocument/2006/customXml" ds:itemID="{D7611AE3-D15E-441B-A429-FD50F176F42D}"/>
</file>

<file path=customXml/itemProps4.xml><?xml version="1.0" encoding="utf-8"?>
<ds:datastoreItem xmlns:ds="http://schemas.openxmlformats.org/officeDocument/2006/customXml" ds:itemID="{13E1C1B6-D0AC-488F-A839-BCD8FD0C3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2023-11-23T10:28:00Z</dcterms:created>
  <dcterms:modified xsi:type="dcterms:W3CDTF">2023-11-23T10:28:00Z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0x010100179C37D36E7DDB4AB30B3B709A659F5F</vt:lpwstr>
  </property>
</Properties>
</file>